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A93D5" w14:textId="39998BE1" w:rsidR="008C61E7" w:rsidRDefault="008C61E7" w:rsidP="008C61E7">
      <w:pPr>
        <w:pStyle w:val="NormalWeb"/>
      </w:pPr>
      <w:r>
        <w:rPr>
          <w:rFonts w:ascii="Tahoma" w:hAnsi="Tahoma" w:cs="Tahoma"/>
          <w:b/>
          <w:bCs/>
          <w:sz w:val="32"/>
          <w:szCs w:val="32"/>
        </w:rPr>
        <w:t>Health and Safety Declaration Form</w:t>
      </w:r>
      <w:r>
        <w:rPr>
          <w:rFonts w:ascii="Tahoma" w:hAnsi="Tahoma" w:cs="Tahoma"/>
          <w:b/>
          <w:bCs/>
          <w:sz w:val="32"/>
          <w:szCs w:val="32"/>
        </w:rPr>
        <w:br/>
        <w:t xml:space="preserve">Deadline for submission: </w:t>
      </w:r>
      <w:r w:rsidR="0082376E">
        <w:rPr>
          <w:rFonts w:ascii="Tahoma" w:hAnsi="Tahoma" w:cs="Tahoma"/>
          <w:b/>
          <w:bCs/>
          <w:sz w:val="32"/>
          <w:szCs w:val="32"/>
        </w:rPr>
        <w:t>11 April 2025</w:t>
      </w:r>
    </w:p>
    <w:p w14:paraId="2C9614D8" w14:textId="77777777" w:rsidR="008C61E7" w:rsidRDefault="008C61E7" w:rsidP="008C61E7">
      <w:pPr>
        <w:pStyle w:val="NormalWeb"/>
      </w:pPr>
      <w:r>
        <w:rPr>
          <w:rFonts w:ascii="Tahoma" w:hAnsi="Tahoma" w:cs="Tahoma"/>
          <w:sz w:val="20"/>
          <w:szCs w:val="20"/>
        </w:rPr>
        <w:t xml:space="preserve">The Management of Health and Safety at Work Regulations requires co-operation and co-ordination with all parties whilst sharing a workplace. It is a condition of entry into the exhibition that EVERY exhibitor, contractor, </w:t>
      </w:r>
      <w:proofErr w:type="spellStart"/>
      <w:r>
        <w:rPr>
          <w:rFonts w:ascii="Tahoma" w:hAnsi="Tahoma" w:cs="Tahoma"/>
          <w:sz w:val="20"/>
          <w:szCs w:val="20"/>
        </w:rPr>
        <w:t>sub contractor</w:t>
      </w:r>
      <w:proofErr w:type="spellEnd"/>
      <w:r>
        <w:rPr>
          <w:rFonts w:ascii="Tahoma" w:hAnsi="Tahoma" w:cs="Tahoma"/>
          <w:sz w:val="20"/>
          <w:szCs w:val="20"/>
        </w:rPr>
        <w:t xml:space="preserve">, supplier and their agents comply with the Health and Safety at Work Act 1974 (HASAWA74) and all other legislation covering the venue. The Exhibitor accepts that it is their legal and moral responsibility to ensure that their own and others health and safety is not put at risk by their actions (or inactions) during the ADI Team Congress Exhibition. Please complete this form affirming your commitment to co-operation and co-ordination with the Organizers and Venue. </w:t>
      </w:r>
    </w:p>
    <w:p w14:paraId="14AA5A5E" w14:textId="77777777" w:rsidR="008C61E7" w:rsidRDefault="008C61E7" w:rsidP="008C61E7">
      <w:pPr>
        <w:pStyle w:val="NormalWeb"/>
      </w:pPr>
      <w:r>
        <w:rPr>
          <w:rFonts w:ascii="Tahoma" w:hAnsi="Tahoma" w:cs="Tahoma"/>
          <w:b/>
          <w:bCs/>
          <w:sz w:val="20"/>
          <w:szCs w:val="20"/>
        </w:rPr>
        <w:t xml:space="preserve">All Exhibitors (all boxes must be ticked): </w:t>
      </w:r>
    </w:p>
    <w:p w14:paraId="66598EF4" w14:textId="77777777" w:rsidR="008C61E7" w:rsidRDefault="00F82209" w:rsidP="008C61E7">
      <w:pPr>
        <w:pStyle w:val="NormalWeb"/>
        <w:numPr>
          <w:ilvl w:val="0"/>
          <w:numId w:val="1"/>
        </w:numPr>
      </w:pPr>
      <w:r>
        <w:rPr>
          <w:rFonts w:ascii="Wingdings" w:hAnsi="Wingdings"/>
          <w:position w:val="2"/>
          <w:sz w:val="20"/>
          <w:szCs w:val="20"/>
        </w:rPr>
        <w:sym w:font="Wingdings" w:char="F0FE"/>
      </w:r>
      <w:r w:rsidR="008C61E7">
        <w:rPr>
          <w:rFonts w:ascii="Wingdings" w:hAnsi="Wingdings"/>
          <w:position w:val="2"/>
          <w:sz w:val="20"/>
          <w:szCs w:val="20"/>
        </w:rPr>
        <w:t xml:space="preserve"> </w:t>
      </w:r>
      <w:r w:rsidR="008C61E7">
        <w:rPr>
          <w:rFonts w:ascii="Wingdings"/>
          <w:position w:val="2"/>
          <w:sz w:val="20"/>
          <w:szCs w:val="20"/>
        </w:rPr>
        <w:t> </w:t>
      </w:r>
      <w:r w:rsidR="008C61E7">
        <w:rPr>
          <w:rFonts w:ascii="Tahoma" w:hAnsi="Tahoma" w:cs="Tahoma"/>
          <w:sz w:val="20"/>
          <w:szCs w:val="20"/>
        </w:rPr>
        <w:t xml:space="preserve">We have undertaken a suitable and sufficient Risk Assessment for this show, which we will update as required and notify all relevant parties as to the potential hazards they may encounter onsite. </w:t>
      </w:r>
    </w:p>
    <w:p w14:paraId="14CE196F" w14:textId="77777777" w:rsidR="008C61E7" w:rsidRDefault="00F82209" w:rsidP="008C61E7">
      <w:pPr>
        <w:pStyle w:val="NormalWeb"/>
        <w:numPr>
          <w:ilvl w:val="0"/>
          <w:numId w:val="1"/>
        </w:numPr>
      </w:pPr>
      <w:r>
        <w:rPr>
          <w:rFonts w:ascii="Wingdings" w:hAnsi="Wingdings"/>
          <w:position w:val="2"/>
          <w:sz w:val="20"/>
          <w:szCs w:val="20"/>
        </w:rPr>
        <w:sym w:font="Wingdings" w:char="F0FE"/>
      </w:r>
      <w:r w:rsidR="008C61E7">
        <w:rPr>
          <w:rFonts w:ascii="Wingdings" w:hAnsi="Wingdings"/>
          <w:position w:val="2"/>
          <w:sz w:val="20"/>
          <w:szCs w:val="20"/>
        </w:rPr>
        <w:t xml:space="preserve"> </w:t>
      </w:r>
      <w:r w:rsidR="008C61E7">
        <w:rPr>
          <w:rFonts w:ascii="Wingdings"/>
          <w:position w:val="2"/>
          <w:sz w:val="20"/>
          <w:szCs w:val="20"/>
        </w:rPr>
        <w:t> </w:t>
      </w:r>
      <w:r w:rsidR="008C61E7">
        <w:rPr>
          <w:rFonts w:ascii="Tahoma" w:hAnsi="Tahoma" w:cs="Tahoma"/>
          <w:sz w:val="20"/>
          <w:szCs w:val="20"/>
        </w:rPr>
        <w:t xml:space="preserve">We agree to abide by the regulations set out in the exhibitor manual. </w:t>
      </w:r>
    </w:p>
    <w:p w14:paraId="41B2754A" w14:textId="77777777" w:rsidR="008C61E7" w:rsidRDefault="00F82209" w:rsidP="001C303E">
      <w:pPr>
        <w:pStyle w:val="NormalWeb"/>
        <w:numPr>
          <w:ilvl w:val="0"/>
          <w:numId w:val="1"/>
        </w:numPr>
      </w:pPr>
      <w:r>
        <w:rPr>
          <w:rFonts w:ascii="Wingdings" w:hAnsi="Wingdings"/>
          <w:position w:val="2"/>
          <w:sz w:val="20"/>
          <w:szCs w:val="20"/>
        </w:rPr>
        <w:sym w:font="Wingdings" w:char="F0FE"/>
      </w:r>
      <w:r w:rsidR="008C61E7">
        <w:rPr>
          <w:rFonts w:ascii="Wingdings" w:hAnsi="Wingdings"/>
          <w:position w:val="2"/>
          <w:sz w:val="20"/>
          <w:szCs w:val="20"/>
        </w:rPr>
        <w:t xml:space="preserve"> </w:t>
      </w:r>
      <w:r w:rsidR="008C61E7">
        <w:rPr>
          <w:rFonts w:ascii="Wingdings"/>
          <w:position w:val="2"/>
          <w:sz w:val="20"/>
          <w:szCs w:val="20"/>
        </w:rPr>
        <w:t> </w:t>
      </w:r>
      <w:r w:rsidR="008C61E7">
        <w:rPr>
          <w:rFonts w:ascii="Tahoma" w:hAnsi="Tahoma" w:cs="Tahoma"/>
          <w:sz w:val="20"/>
          <w:szCs w:val="20"/>
        </w:rPr>
        <w:t>We have taken out adequate public liability insurance to cover our activities on-site and hold</w:t>
      </w:r>
      <w:r w:rsidR="007B4E0D">
        <w:rPr>
          <w:rFonts w:ascii="Tahoma" w:hAnsi="Tahoma" w:cs="Tahoma"/>
          <w:sz w:val="20"/>
          <w:szCs w:val="20"/>
        </w:rPr>
        <w:t xml:space="preserve"> </w:t>
      </w:r>
      <w:r w:rsidR="008C61E7" w:rsidRPr="007B4E0D">
        <w:rPr>
          <w:rFonts w:ascii="Tahoma" w:hAnsi="Tahoma" w:cs="Tahoma"/>
          <w:sz w:val="20"/>
          <w:szCs w:val="20"/>
        </w:rPr>
        <w:t xml:space="preserve">a current certificate. </w:t>
      </w:r>
    </w:p>
    <w:p w14:paraId="764A7A09" w14:textId="77777777" w:rsidR="008C61E7" w:rsidRDefault="00F82209" w:rsidP="008C61E7">
      <w:pPr>
        <w:pStyle w:val="NormalWeb"/>
        <w:numPr>
          <w:ilvl w:val="0"/>
          <w:numId w:val="1"/>
        </w:numPr>
      </w:pPr>
      <w:r>
        <w:rPr>
          <w:rFonts w:ascii="Wingdings" w:hAnsi="Wingdings"/>
          <w:position w:val="2"/>
          <w:sz w:val="20"/>
          <w:szCs w:val="20"/>
        </w:rPr>
        <w:sym w:font="Wingdings" w:char="F0FE"/>
      </w:r>
      <w:r w:rsidR="008C61E7">
        <w:rPr>
          <w:rFonts w:ascii="Wingdings" w:hAnsi="Wingdings"/>
          <w:position w:val="2"/>
          <w:sz w:val="20"/>
          <w:szCs w:val="20"/>
        </w:rPr>
        <w:t xml:space="preserve"> </w:t>
      </w:r>
      <w:r w:rsidR="008C61E7">
        <w:rPr>
          <w:rFonts w:ascii="Wingdings"/>
          <w:position w:val="2"/>
          <w:sz w:val="20"/>
          <w:szCs w:val="20"/>
        </w:rPr>
        <w:t> </w:t>
      </w:r>
      <w:r w:rsidR="008C61E7">
        <w:rPr>
          <w:rFonts w:ascii="Tahoma" w:hAnsi="Tahoma" w:cs="Tahoma"/>
          <w:sz w:val="20"/>
          <w:szCs w:val="20"/>
        </w:rPr>
        <w:t xml:space="preserve">Measures will also be put in place to ensure the stand complies with the Disability Discrimination Act and these will be fully documented in the open period Risk Assessment. </w:t>
      </w:r>
    </w:p>
    <w:p w14:paraId="2238A987" w14:textId="77777777" w:rsidR="008C61E7" w:rsidRDefault="008C61E7" w:rsidP="008C61E7">
      <w:pPr>
        <w:pStyle w:val="NormalWeb"/>
        <w:ind w:left="720"/>
      </w:pPr>
      <w:r>
        <w:rPr>
          <w:rFonts w:ascii="Tahoma" w:hAnsi="Tahoma" w:cs="Tahoma"/>
          <w:b/>
          <w:bCs/>
          <w:sz w:val="20"/>
          <w:szCs w:val="20"/>
        </w:rPr>
        <w:t xml:space="preserve">For Shell Scheme Exhibitors (box must be ticked): </w:t>
      </w:r>
    </w:p>
    <w:p w14:paraId="72CC5610" w14:textId="77777777" w:rsidR="008C61E7" w:rsidRDefault="00E954CF" w:rsidP="008C61E7">
      <w:pPr>
        <w:pStyle w:val="NormalWeb"/>
        <w:ind w:left="720"/>
      </w:pPr>
      <w:r w:rsidRPr="00E954CF">
        <w:rPr>
          <w:rFonts w:ascii="Wingdings" w:hAnsi="Wingdings"/>
          <w:position w:val="2"/>
          <w:sz w:val="20"/>
          <w:szCs w:val="20"/>
        </w:rPr>
        <w:t></w:t>
      </w:r>
      <w:r w:rsidR="008C61E7">
        <w:rPr>
          <w:rFonts w:ascii="Wingdings" w:hAnsi="Wingdings"/>
          <w:position w:val="2"/>
          <w:sz w:val="20"/>
          <w:szCs w:val="20"/>
        </w:rPr>
        <w:t xml:space="preserve"> </w:t>
      </w:r>
      <w:r w:rsidR="008C61E7">
        <w:rPr>
          <w:rFonts w:ascii="Tahoma" w:hAnsi="Tahoma" w:cs="Tahoma"/>
          <w:sz w:val="20"/>
          <w:szCs w:val="20"/>
        </w:rPr>
        <w:t>We</w:t>
      </w:r>
      <w:r w:rsidR="007B4E0D">
        <w:rPr>
          <w:rFonts w:ascii="Tahoma" w:hAnsi="Tahoma" w:cs="Tahoma"/>
          <w:sz w:val="20"/>
          <w:szCs w:val="20"/>
        </w:rPr>
        <w:t xml:space="preserve"> </w:t>
      </w:r>
      <w:r w:rsidR="008C61E7">
        <w:rPr>
          <w:rFonts w:ascii="Tahoma" w:hAnsi="Tahoma" w:cs="Tahoma"/>
          <w:sz w:val="20"/>
          <w:szCs w:val="20"/>
        </w:rPr>
        <w:t>will</w:t>
      </w:r>
      <w:r w:rsidR="007B4E0D">
        <w:rPr>
          <w:rFonts w:ascii="Tahoma" w:hAnsi="Tahoma" w:cs="Tahoma"/>
          <w:sz w:val="20"/>
          <w:szCs w:val="20"/>
        </w:rPr>
        <w:t xml:space="preserve"> </w:t>
      </w:r>
      <w:r w:rsidR="008C61E7">
        <w:rPr>
          <w:rFonts w:ascii="Tahoma" w:hAnsi="Tahoma" w:cs="Tahoma"/>
          <w:sz w:val="20"/>
          <w:szCs w:val="20"/>
        </w:rPr>
        <w:t>adhere</w:t>
      </w:r>
      <w:r w:rsidR="007B4E0D">
        <w:rPr>
          <w:rFonts w:ascii="Tahoma" w:hAnsi="Tahoma" w:cs="Tahoma"/>
          <w:sz w:val="20"/>
          <w:szCs w:val="20"/>
        </w:rPr>
        <w:t xml:space="preserve"> </w:t>
      </w:r>
      <w:r w:rsidR="008C61E7">
        <w:rPr>
          <w:rFonts w:ascii="Tahoma" w:hAnsi="Tahoma" w:cs="Tahoma"/>
          <w:sz w:val="20"/>
          <w:szCs w:val="20"/>
        </w:rPr>
        <w:t>to</w:t>
      </w:r>
      <w:r w:rsidR="007B4E0D">
        <w:rPr>
          <w:rFonts w:ascii="Tahoma" w:hAnsi="Tahoma" w:cs="Tahoma"/>
          <w:sz w:val="20"/>
          <w:szCs w:val="20"/>
        </w:rPr>
        <w:t xml:space="preserve"> </w:t>
      </w:r>
      <w:r w:rsidR="008C61E7">
        <w:rPr>
          <w:rFonts w:ascii="Tahoma" w:hAnsi="Tahoma" w:cs="Tahoma"/>
          <w:sz w:val="20"/>
          <w:szCs w:val="20"/>
        </w:rPr>
        <w:t>HASAWA74</w:t>
      </w:r>
      <w:r w:rsidR="007B4E0D">
        <w:rPr>
          <w:rFonts w:ascii="Tahoma" w:hAnsi="Tahoma" w:cs="Tahoma"/>
          <w:sz w:val="20"/>
          <w:szCs w:val="20"/>
        </w:rPr>
        <w:t xml:space="preserve"> </w:t>
      </w:r>
      <w:r w:rsidR="008C61E7">
        <w:rPr>
          <w:rFonts w:ascii="Tahoma" w:hAnsi="Tahoma" w:cs="Tahoma"/>
          <w:sz w:val="20"/>
          <w:szCs w:val="20"/>
        </w:rPr>
        <w:t>at</w:t>
      </w:r>
      <w:r w:rsidR="007B4E0D">
        <w:rPr>
          <w:rFonts w:ascii="Tahoma" w:hAnsi="Tahoma" w:cs="Tahoma"/>
          <w:sz w:val="20"/>
          <w:szCs w:val="20"/>
        </w:rPr>
        <w:t xml:space="preserve"> </w:t>
      </w:r>
      <w:r w:rsidR="008C61E7">
        <w:rPr>
          <w:rFonts w:ascii="Tahoma" w:hAnsi="Tahoma" w:cs="Tahoma"/>
          <w:sz w:val="20"/>
          <w:szCs w:val="20"/>
        </w:rPr>
        <w:t>all</w:t>
      </w:r>
      <w:r w:rsidR="007B4E0D">
        <w:rPr>
          <w:rFonts w:ascii="Tahoma" w:hAnsi="Tahoma" w:cs="Tahoma"/>
          <w:sz w:val="20"/>
          <w:szCs w:val="20"/>
        </w:rPr>
        <w:t xml:space="preserve"> </w:t>
      </w:r>
      <w:r w:rsidR="008C61E7">
        <w:rPr>
          <w:rFonts w:ascii="Tahoma" w:hAnsi="Tahoma" w:cs="Tahoma"/>
          <w:sz w:val="20"/>
          <w:szCs w:val="20"/>
        </w:rPr>
        <w:t>time</w:t>
      </w:r>
      <w:r w:rsidR="007B4E0D">
        <w:rPr>
          <w:rFonts w:ascii="Tahoma" w:hAnsi="Tahoma" w:cs="Tahoma"/>
          <w:sz w:val="20"/>
          <w:szCs w:val="20"/>
        </w:rPr>
        <w:t xml:space="preserve">s </w:t>
      </w:r>
      <w:r w:rsidR="008C61E7">
        <w:rPr>
          <w:rFonts w:ascii="Tahoma" w:hAnsi="Tahoma" w:cs="Tahoma"/>
          <w:sz w:val="20"/>
          <w:szCs w:val="20"/>
        </w:rPr>
        <w:t>on-site.</w:t>
      </w:r>
      <w:r w:rsidR="007B4E0D">
        <w:rPr>
          <w:rFonts w:ascii="Tahoma" w:hAnsi="Tahoma" w:cs="Tahoma"/>
          <w:sz w:val="20"/>
          <w:szCs w:val="20"/>
        </w:rPr>
        <w:t xml:space="preserve"> </w:t>
      </w:r>
      <w:r w:rsidR="008C61E7">
        <w:rPr>
          <w:rFonts w:ascii="Tahoma" w:hAnsi="Tahoma" w:cs="Tahoma"/>
          <w:sz w:val="20"/>
          <w:szCs w:val="20"/>
        </w:rPr>
        <w:t>Our</w:t>
      </w:r>
      <w:r w:rsidR="007B4E0D">
        <w:rPr>
          <w:rFonts w:ascii="Tahoma" w:hAnsi="Tahoma" w:cs="Tahoma"/>
          <w:sz w:val="20"/>
          <w:szCs w:val="20"/>
        </w:rPr>
        <w:t xml:space="preserve"> </w:t>
      </w:r>
      <w:r w:rsidR="008C61E7">
        <w:rPr>
          <w:rFonts w:ascii="Tahoma" w:hAnsi="Tahoma" w:cs="Tahoma"/>
          <w:sz w:val="20"/>
          <w:szCs w:val="20"/>
        </w:rPr>
        <w:t>staff</w:t>
      </w:r>
      <w:r w:rsidR="007B4E0D">
        <w:rPr>
          <w:rFonts w:ascii="Tahoma" w:hAnsi="Tahoma" w:cs="Tahoma"/>
          <w:sz w:val="20"/>
          <w:szCs w:val="20"/>
        </w:rPr>
        <w:t xml:space="preserve"> </w:t>
      </w:r>
      <w:r w:rsidR="008C61E7">
        <w:rPr>
          <w:rFonts w:ascii="Tahoma" w:hAnsi="Tahoma" w:cs="Tahoma"/>
          <w:sz w:val="20"/>
          <w:szCs w:val="20"/>
        </w:rPr>
        <w:t>will</w:t>
      </w:r>
      <w:r w:rsidR="007B4E0D">
        <w:rPr>
          <w:rFonts w:ascii="Tahoma" w:hAnsi="Tahoma" w:cs="Tahoma"/>
          <w:sz w:val="20"/>
          <w:szCs w:val="20"/>
        </w:rPr>
        <w:t xml:space="preserve"> </w:t>
      </w:r>
      <w:r w:rsidR="008C61E7">
        <w:rPr>
          <w:rFonts w:ascii="Tahoma" w:hAnsi="Tahoma" w:cs="Tahoma"/>
          <w:sz w:val="20"/>
          <w:szCs w:val="20"/>
        </w:rPr>
        <w:t>be</w:t>
      </w:r>
      <w:r w:rsidR="007B4E0D">
        <w:rPr>
          <w:rFonts w:ascii="Tahoma" w:hAnsi="Tahoma" w:cs="Tahoma"/>
          <w:sz w:val="20"/>
          <w:szCs w:val="20"/>
        </w:rPr>
        <w:t xml:space="preserve"> </w:t>
      </w:r>
      <w:r w:rsidR="008C61E7">
        <w:rPr>
          <w:rFonts w:ascii="Tahoma" w:hAnsi="Tahoma" w:cs="Tahoma"/>
          <w:sz w:val="20"/>
          <w:szCs w:val="20"/>
        </w:rPr>
        <w:t>sufficiently</w:t>
      </w:r>
      <w:r w:rsidR="007B4E0D">
        <w:rPr>
          <w:rFonts w:ascii="Tahoma" w:hAnsi="Tahoma" w:cs="Tahoma"/>
          <w:sz w:val="20"/>
          <w:szCs w:val="20"/>
        </w:rPr>
        <w:t xml:space="preserve"> </w:t>
      </w:r>
      <w:r w:rsidR="008C61E7">
        <w:rPr>
          <w:rFonts w:ascii="Tahoma" w:hAnsi="Tahoma" w:cs="Tahoma"/>
          <w:sz w:val="20"/>
          <w:szCs w:val="20"/>
        </w:rPr>
        <w:t>instructed</w:t>
      </w:r>
      <w:r w:rsidR="007B4E0D">
        <w:rPr>
          <w:rFonts w:ascii="Tahoma" w:hAnsi="Tahoma" w:cs="Tahoma"/>
          <w:sz w:val="20"/>
          <w:szCs w:val="20"/>
        </w:rPr>
        <w:t xml:space="preserve"> </w:t>
      </w:r>
      <w:r w:rsidR="008C61E7">
        <w:rPr>
          <w:rFonts w:ascii="Tahoma" w:hAnsi="Tahoma" w:cs="Tahoma"/>
          <w:sz w:val="20"/>
          <w:szCs w:val="20"/>
        </w:rPr>
        <w:t xml:space="preserve">and trained in The International Centre Emergency Procedures and other matters relating to Health and Safety in order to carry out their tasks competently. </w:t>
      </w:r>
    </w:p>
    <w:p w14:paraId="240EA298" w14:textId="77777777" w:rsidR="008C61E7" w:rsidRDefault="008C61E7" w:rsidP="008C61E7">
      <w:pPr>
        <w:pStyle w:val="NormalWeb"/>
        <w:ind w:left="720"/>
      </w:pPr>
      <w:r>
        <w:rPr>
          <w:rFonts w:ascii="Tahoma" w:hAnsi="Tahoma" w:cs="Tahoma"/>
          <w:b/>
          <w:bCs/>
          <w:sz w:val="20"/>
          <w:szCs w:val="20"/>
        </w:rPr>
        <w:t xml:space="preserve">For Space only Exhibitors (box must be ticked): </w:t>
      </w:r>
    </w:p>
    <w:p w14:paraId="60806195" w14:textId="77777777" w:rsidR="008C61E7" w:rsidRDefault="00E954CF" w:rsidP="008C61E7">
      <w:pPr>
        <w:pStyle w:val="NormalWeb"/>
        <w:ind w:left="720"/>
      </w:pPr>
      <w:r w:rsidRPr="00E954CF">
        <w:rPr>
          <w:rFonts w:ascii="Wingdings" w:hAnsi="Wingdings"/>
          <w:position w:val="2"/>
          <w:sz w:val="20"/>
          <w:szCs w:val="20"/>
        </w:rPr>
        <w:t></w:t>
      </w:r>
      <w:r w:rsidR="008C61E7">
        <w:rPr>
          <w:rFonts w:ascii="Wingdings" w:hAnsi="Wingdings"/>
          <w:position w:val="2"/>
          <w:sz w:val="20"/>
          <w:szCs w:val="20"/>
        </w:rPr>
        <w:t xml:space="preserve"> </w:t>
      </w:r>
      <w:r w:rsidR="008C61E7">
        <w:rPr>
          <w:rFonts w:ascii="Tahoma" w:hAnsi="Tahoma" w:cs="Tahoma"/>
          <w:sz w:val="20"/>
          <w:szCs w:val="20"/>
        </w:rPr>
        <w:t>We will adhere to HASAWA74 at all times on</w:t>
      </w:r>
      <w:r w:rsidR="007B4E0D">
        <w:rPr>
          <w:rFonts w:ascii="Tahoma" w:hAnsi="Tahoma" w:cs="Tahoma"/>
          <w:sz w:val="20"/>
          <w:szCs w:val="20"/>
        </w:rPr>
        <w:t>-</w:t>
      </w:r>
      <w:r w:rsidR="008C61E7">
        <w:rPr>
          <w:rFonts w:ascii="Tahoma" w:hAnsi="Tahoma" w:cs="Tahoma"/>
          <w:sz w:val="20"/>
          <w:szCs w:val="20"/>
        </w:rPr>
        <w:t xml:space="preserve">site. We have received a Risk Assessment and Method Statement from our contractors/sub-contractors and are satisfied that they are experienced and competent enough to undertake the tasks we require of them. </w:t>
      </w:r>
    </w:p>
    <w:p w14:paraId="382C6C18" w14:textId="77777777" w:rsidR="008C61E7" w:rsidRDefault="008C61E7" w:rsidP="008C61E7">
      <w:pPr>
        <w:pStyle w:val="NormalWeb"/>
        <w:ind w:left="720"/>
      </w:pPr>
      <w:r>
        <w:rPr>
          <w:rFonts w:ascii="Tahoma" w:hAnsi="Tahoma" w:cs="Tahoma"/>
          <w:sz w:val="20"/>
          <w:szCs w:val="20"/>
        </w:rPr>
        <w:t xml:space="preserve">Our appointed Health &amp; Safety Representative for the stand is: </w:t>
      </w:r>
    </w:p>
    <w:p w14:paraId="1B3B9BD4" w14:textId="77777777" w:rsidR="007B4E0D" w:rsidRDefault="008C61E7" w:rsidP="008C61E7">
      <w:pPr>
        <w:pStyle w:val="NormalWeb"/>
        <w:ind w:left="720"/>
        <w:rPr>
          <w:rFonts w:ascii="Tahoma" w:hAnsi="Tahoma" w:cs="Tahoma"/>
          <w:sz w:val="20"/>
          <w:szCs w:val="20"/>
        </w:rPr>
      </w:pPr>
      <w:r>
        <w:rPr>
          <w:rFonts w:ascii="Tahoma" w:hAnsi="Tahoma" w:cs="Tahoma"/>
          <w:sz w:val="20"/>
          <w:szCs w:val="20"/>
        </w:rPr>
        <w:t xml:space="preserve">Company Name: </w:t>
      </w:r>
    </w:p>
    <w:p w14:paraId="58D5D5F4" w14:textId="77777777" w:rsidR="007B4E0D" w:rsidRDefault="008C61E7" w:rsidP="008C61E7">
      <w:pPr>
        <w:pStyle w:val="NormalWeb"/>
        <w:ind w:left="720"/>
        <w:rPr>
          <w:rFonts w:ascii="Tahoma" w:hAnsi="Tahoma" w:cs="Tahoma"/>
          <w:sz w:val="20"/>
          <w:szCs w:val="20"/>
        </w:rPr>
      </w:pPr>
      <w:r>
        <w:rPr>
          <w:rFonts w:ascii="Tahoma" w:hAnsi="Tahoma" w:cs="Tahoma"/>
          <w:sz w:val="20"/>
          <w:szCs w:val="20"/>
        </w:rPr>
        <w:t xml:space="preserve">Contact Name: </w:t>
      </w:r>
    </w:p>
    <w:p w14:paraId="1E7DC57D" w14:textId="77777777" w:rsidR="007B4E0D" w:rsidRDefault="008C61E7" w:rsidP="008C61E7">
      <w:pPr>
        <w:pStyle w:val="NormalWeb"/>
        <w:ind w:left="720"/>
        <w:rPr>
          <w:rFonts w:ascii="Tahoma" w:hAnsi="Tahoma" w:cs="Tahoma"/>
          <w:sz w:val="20"/>
          <w:szCs w:val="20"/>
        </w:rPr>
      </w:pPr>
      <w:r>
        <w:rPr>
          <w:rFonts w:ascii="Tahoma" w:hAnsi="Tahoma" w:cs="Tahoma"/>
          <w:sz w:val="20"/>
          <w:szCs w:val="20"/>
        </w:rPr>
        <w:t xml:space="preserve">Telephone: </w:t>
      </w:r>
    </w:p>
    <w:p w14:paraId="5A0E09B3" w14:textId="77777777" w:rsidR="008C61E7" w:rsidRDefault="008C61E7" w:rsidP="008C61E7">
      <w:pPr>
        <w:pStyle w:val="NormalWeb"/>
        <w:ind w:left="720"/>
      </w:pPr>
      <w:r>
        <w:rPr>
          <w:rFonts w:ascii="Tahoma" w:hAnsi="Tahoma" w:cs="Tahoma"/>
          <w:sz w:val="20"/>
          <w:szCs w:val="20"/>
        </w:rPr>
        <w:t xml:space="preserve">Email: </w:t>
      </w:r>
    </w:p>
    <w:p w14:paraId="67970831" w14:textId="77777777" w:rsidR="008C61E7" w:rsidRDefault="008C61E7" w:rsidP="008C61E7">
      <w:pPr>
        <w:pStyle w:val="NormalWeb"/>
        <w:ind w:left="720"/>
      </w:pPr>
      <w:r>
        <w:rPr>
          <w:rFonts w:ascii="Tahoma" w:hAnsi="Tahoma" w:cs="Tahoma"/>
          <w:sz w:val="20"/>
          <w:szCs w:val="20"/>
        </w:rPr>
        <w:t xml:space="preserve">Our out of hours number is: </w:t>
      </w:r>
    </w:p>
    <w:p w14:paraId="28223CC8" w14:textId="77777777" w:rsidR="008C61E7" w:rsidRDefault="00EC0E17" w:rsidP="00EC0E17">
      <w:r w:rsidRPr="00EC0E17">
        <w:rPr>
          <w:rFonts w:ascii="Tahoma" w:hAnsi="Tahoma" w:cs="Tahoma"/>
          <w:sz w:val="20"/>
          <w:szCs w:val="20"/>
        </w:rPr>
        <w:t>For further information please contact</w:t>
      </w:r>
      <w:r>
        <w:rPr>
          <w:rFonts w:ascii="Tahoma" w:hAnsi="Tahoma" w:cs="Tahoma"/>
          <w:sz w:val="20"/>
          <w:szCs w:val="20"/>
        </w:rPr>
        <w:t>,</w:t>
      </w:r>
      <w:r w:rsidRPr="00EC0E17">
        <w:rPr>
          <w:rFonts w:ascii="Tahoma" w:hAnsi="Tahoma" w:cs="Tahoma"/>
          <w:sz w:val="20"/>
          <w:szCs w:val="20"/>
        </w:rPr>
        <w:t xml:space="preserve"> </w:t>
      </w:r>
      <w:r w:rsidR="00A74696" w:rsidRPr="00EC0E17">
        <w:rPr>
          <w:rFonts w:ascii="Tahoma" w:hAnsi="Tahoma" w:cs="Tahoma"/>
          <w:sz w:val="20"/>
          <w:szCs w:val="20"/>
        </w:rPr>
        <w:t>T</w:t>
      </w:r>
      <w:r w:rsidR="00A74696">
        <w:rPr>
          <w:rFonts w:ascii="Tahoma" w:hAnsi="Tahoma" w:cs="Tahoma"/>
          <w:sz w:val="20"/>
          <w:szCs w:val="20"/>
        </w:rPr>
        <w:t xml:space="preserve">he Event Safety Company Limited via </w:t>
      </w:r>
      <w:r w:rsidRPr="00EC0E17">
        <w:rPr>
          <w:rFonts w:ascii="Tahoma" w:hAnsi="Tahoma" w:cs="Tahoma"/>
          <w:sz w:val="20"/>
          <w:szCs w:val="20"/>
        </w:rPr>
        <w:t xml:space="preserve">email </w:t>
      </w:r>
      <w:hyperlink r:id="rId5" w:history="1">
        <w:r w:rsidRPr="00EC0E17">
          <w:rPr>
            <w:rStyle w:val="Hyperlink"/>
            <w:rFonts w:ascii="Tahoma" w:hAnsi="Tahoma" w:cs="Tahoma"/>
            <w:sz w:val="20"/>
            <w:szCs w:val="20"/>
          </w:rPr>
          <w:t>info@eventsafetycompany.co.uk</w:t>
        </w:r>
      </w:hyperlink>
      <w:r w:rsidRPr="00EC0E17">
        <w:rPr>
          <w:rFonts w:ascii="Tahoma" w:hAnsi="Tahoma" w:cs="Tahoma"/>
          <w:sz w:val="20"/>
          <w:szCs w:val="20"/>
        </w:rPr>
        <w:t xml:space="preserve"> or, ADI Team Congress H&amp;S Consultant,</w:t>
      </w:r>
      <w:r w:rsidR="00A74696">
        <w:rPr>
          <w:rFonts w:ascii="Tahoma" w:hAnsi="Tahoma" w:cs="Tahoma"/>
          <w:sz w:val="20"/>
          <w:szCs w:val="20"/>
        </w:rPr>
        <w:t xml:space="preserve"> Tony Watts</w:t>
      </w:r>
      <w:r w:rsidRPr="00EC0E17">
        <w:rPr>
          <w:rFonts w:ascii="Tahoma" w:hAnsi="Tahoma" w:cs="Tahoma"/>
          <w:sz w:val="20"/>
          <w:szCs w:val="20"/>
        </w:rPr>
        <w:t xml:space="preserve"> Tel. 01708 726003, email </w:t>
      </w:r>
      <w:hyperlink r:id="rId6" w:history="1">
        <w:r w:rsidRPr="00EC0E17">
          <w:rPr>
            <w:rStyle w:val="Hyperlink"/>
            <w:rFonts w:ascii="Tahoma" w:hAnsi="Tahoma" w:cs="Tahoma"/>
            <w:sz w:val="20"/>
            <w:szCs w:val="20"/>
          </w:rPr>
          <w:t>tony@eventsafetycompany.co.uk</w:t>
        </w:r>
      </w:hyperlink>
      <w:r w:rsidRPr="00EC0E17">
        <w:rPr>
          <w:rFonts w:ascii="Tahoma" w:hAnsi="Tahoma" w:cs="Tahoma"/>
          <w:sz w:val="20"/>
          <w:szCs w:val="20"/>
        </w:rPr>
        <w:t>.</w:t>
      </w:r>
    </w:p>
    <w:sectPr w:rsidR="008C61E7" w:rsidSect="006C2E9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304C4D"/>
    <w:multiLevelType w:val="multilevel"/>
    <w:tmpl w:val="F566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782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AE"/>
    <w:rsid w:val="001B4CC2"/>
    <w:rsid w:val="001C303E"/>
    <w:rsid w:val="006160AC"/>
    <w:rsid w:val="00667305"/>
    <w:rsid w:val="006775D1"/>
    <w:rsid w:val="006C2E9D"/>
    <w:rsid w:val="006D192E"/>
    <w:rsid w:val="007B4E0D"/>
    <w:rsid w:val="0082376E"/>
    <w:rsid w:val="008C61E7"/>
    <w:rsid w:val="009239AE"/>
    <w:rsid w:val="00A046F5"/>
    <w:rsid w:val="00A74696"/>
    <w:rsid w:val="00C86A79"/>
    <w:rsid w:val="00DE32FE"/>
    <w:rsid w:val="00E954CF"/>
    <w:rsid w:val="00EC0E17"/>
    <w:rsid w:val="00F822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C9A6"/>
  <w15:chartTrackingRefBased/>
  <w15:docId w15:val="{9A4CBADB-AD85-E847-91CA-1AF3DA39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1E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B4E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E0D"/>
    <w:rPr>
      <w:rFonts w:ascii="Times New Roman" w:hAnsi="Times New Roman" w:cs="Times New Roman"/>
      <w:sz w:val="18"/>
      <w:szCs w:val="18"/>
    </w:rPr>
  </w:style>
  <w:style w:type="character" w:styleId="Hyperlink">
    <w:name w:val="Hyperlink"/>
    <w:basedOn w:val="DefaultParagraphFont"/>
    <w:uiPriority w:val="99"/>
    <w:unhideWhenUsed/>
    <w:rsid w:val="007B4E0D"/>
    <w:rPr>
      <w:color w:val="0563C1" w:themeColor="hyperlink"/>
      <w:u w:val="single"/>
    </w:rPr>
  </w:style>
  <w:style w:type="character" w:styleId="UnresolvedMention">
    <w:name w:val="Unresolved Mention"/>
    <w:basedOn w:val="DefaultParagraphFont"/>
    <w:uiPriority w:val="99"/>
    <w:semiHidden/>
    <w:unhideWhenUsed/>
    <w:rsid w:val="007B4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119275">
      <w:bodyDiv w:val="1"/>
      <w:marLeft w:val="0"/>
      <w:marRight w:val="0"/>
      <w:marTop w:val="0"/>
      <w:marBottom w:val="0"/>
      <w:divBdr>
        <w:top w:val="none" w:sz="0" w:space="0" w:color="auto"/>
        <w:left w:val="none" w:sz="0" w:space="0" w:color="auto"/>
        <w:bottom w:val="none" w:sz="0" w:space="0" w:color="auto"/>
        <w:right w:val="none" w:sz="0" w:space="0" w:color="auto"/>
      </w:divBdr>
    </w:div>
    <w:div w:id="1590577213">
      <w:bodyDiv w:val="1"/>
      <w:marLeft w:val="0"/>
      <w:marRight w:val="0"/>
      <w:marTop w:val="0"/>
      <w:marBottom w:val="0"/>
      <w:divBdr>
        <w:top w:val="none" w:sz="0" w:space="0" w:color="auto"/>
        <w:left w:val="none" w:sz="0" w:space="0" w:color="auto"/>
        <w:bottom w:val="none" w:sz="0" w:space="0" w:color="auto"/>
        <w:right w:val="none" w:sz="0" w:space="0" w:color="auto"/>
      </w:divBdr>
    </w:div>
    <w:div w:id="2042053887">
      <w:bodyDiv w:val="1"/>
      <w:marLeft w:val="0"/>
      <w:marRight w:val="0"/>
      <w:marTop w:val="0"/>
      <w:marBottom w:val="0"/>
      <w:divBdr>
        <w:top w:val="none" w:sz="0" w:space="0" w:color="auto"/>
        <w:left w:val="none" w:sz="0" w:space="0" w:color="auto"/>
        <w:bottom w:val="none" w:sz="0" w:space="0" w:color="auto"/>
        <w:right w:val="none" w:sz="0" w:space="0" w:color="auto"/>
      </w:divBdr>
      <w:divsChild>
        <w:div w:id="1344550559">
          <w:marLeft w:val="0"/>
          <w:marRight w:val="0"/>
          <w:marTop w:val="0"/>
          <w:marBottom w:val="0"/>
          <w:divBdr>
            <w:top w:val="none" w:sz="0" w:space="0" w:color="auto"/>
            <w:left w:val="none" w:sz="0" w:space="0" w:color="auto"/>
            <w:bottom w:val="none" w:sz="0" w:space="0" w:color="auto"/>
            <w:right w:val="none" w:sz="0" w:space="0" w:color="auto"/>
          </w:divBdr>
          <w:divsChild>
            <w:div w:id="1034504863">
              <w:marLeft w:val="0"/>
              <w:marRight w:val="0"/>
              <w:marTop w:val="0"/>
              <w:marBottom w:val="0"/>
              <w:divBdr>
                <w:top w:val="none" w:sz="0" w:space="0" w:color="auto"/>
                <w:left w:val="none" w:sz="0" w:space="0" w:color="auto"/>
                <w:bottom w:val="none" w:sz="0" w:space="0" w:color="auto"/>
                <w:right w:val="none" w:sz="0" w:space="0" w:color="auto"/>
              </w:divBdr>
              <w:divsChild>
                <w:div w:id="14095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ny@eventsafetycompany.co.uk" TargetMode="External"/><Relationship Id="rId5" Type="http://schemas.openxmlformats.org/officeDocument/2006/relationships/hyperlink" Target="mailto:info@eventsafetycompany.co.uk"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qz/y6mfdhnn1pbg8k63tqxb1y8w0000gn/T/com.microsoft.Outlook/Outlook%20Temp/HS%20Decler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HS Decleration Form.dotx</Template>
  <TotalTime>2</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Sasha Dickson</cp:lastModifiedBy>
  <cp:revision>1</cp:revision>
  <dcterms:created xsi:type="dcterms:W3CDTF">2025-03-12T11:34:00Z</dcterms:created>
  <dcterms:modified xsi:type="dcterms:W3CDTF">2025-03-12T11:50:00Z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26f6b2a2359999b46995e06d6bf9981e2723c7d026c419d67a5b4a7e2d5b0fd6</vt:lpwstr>
  </property>
</Properties>
</file>